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632" w:rsidRPr="002020A0" w:rsidRDefault="004B3632" w:rsidP="002020A0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C2D2E"/>
          <w:sz w:val="23"/>
          <w:szCs w:val="23"/>
          <w:u w:val="single"/>
        </w:rPr>
      </w:pPr>
      <w:r w:rsidRPr="002020A0">
        <w:rPr>
          <w:rFonts w:ascii="Arial" w:hAnsi="Arial" w:cs="Arial"/>
          <w:b/>
          <w:color w:val="2C2D2E"/>
          <w:sz w:val="23"/>
          <w:szCs w:val="23"/>
          <w:u w:val="single"/>
        </w:rPr>
        <w:t>Зачем делать прививку от гриппа?</w:t>
      </w:r>
    </w:p>
    <w:p w:rsidR="004B3632" w:rsidRDefault="004B3632" w:rsidP="004B3632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Об этом рассказал главный внештатный специалист по инфекционным болезням Минздрава России Владимир Чуланов.</w:t>
      </w:r>
    </w:p>
    <w:p w:rsidR="004B3632" w:rsidRDefault="004B3632" w:rsidP="004B3632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Вакцина позволяет: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🔹</w:t>
      </w:r>
      <w:r>
        <w:rPr>
          <w:rFonts w:ascii="Arial" w:hAnsi="Arial" w:cs="Arial"/>
          <w:color w:val="2C2D2E"/>
          <w:sz w:val="23"/>
          <w:szCs w:val="23"/>
        </w:rPr>
        <w:t xml:space="preserve"> Подготовить организм  к вирусу — вакцина стимулирует выработку антител, они способны нейтрализовать вирус, когда он попадает в организм;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🔹</w:t>
      </w:r>
      <w:r>
        <w:rPr>
          <w:rFonts w:ascii="Arial" w:hAnsi="Arial" w:cs="Arial"/>
          <w:color w:val="2C2D2E"/>
          <w:sz w:val="23"/>
          <w:szCs w:val="23"/>
        </w:rPr>
        <w:t xml:space="preserve"> Снизить риск заболевания и возникновения осложнений после перенесенной инфекции;</w:t>
      </w:r>
      <w:r>
        <w:rPr>
          <w:rFonts w:ascii="Arial" w:hAnsi="Arial" w:cs="Arial"/>
          <w:color w:val="2C2D2E"/>
          <w:sz w:val="23"/>
          <w:szCs w:val="23"/>
        </w:rPr>
        <w:br/>
      </w:r>
      <w:r>
        <w:rPr>
          <w:rFonts w:ascii="Segoe UI Symbol" w:hAnsi="Segoe UI Symbol" w:cs="Segoe UI Symbol"/>
          <w:color w:val="2C2D2E"/>
          <w:sz w:val="23"/>
          <w:szCs w:val="23"/>
        </w:rPr>
        <w:t>🔹</w:t>
      </w:r>
      <w:r>
        <w:rPr>
          <w:rFonts w:ascii="Arial" w:hAnsi="Arial" w:cs="Arial"/>
          <w:color w:val="2C2D2E"/>
          <w:sz w:val="23"/>
          <w:szCs w:val="23"/>
        </w:rPr>
        <w:t xml:space="preserve"> Защитить от новых штаммов вируса — если к одному из штаммов уже есть иммунитет после болезни или предыдущей вакцинации, от новых штаммов вируса он не защитит.</w:t>
      </w:r>
    </w:p>
    <w:p w:rsidR="004B3632" w:rsidRDefault="004B3632" w:rsidP="004B3632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Противопоказаний к вакцинации немного: острые лихорадочные состояния, период обострения хронических заболеваний.</w:t>
      </w:r>
    </w:p>
    <w:p w:rsidR="004B3632" w:rsidRPr="00931167" w:rsidRDefault="004B3632" w:rsidP="00931167">
      <w:pPr>
        <w:pStyle w:val="a3"/>
        <w:shd w:val="clear" w:color="auto" w:fill="FFFFFF"/>
        <w:jc w:val="center"/>
        <w:rPr>
          <w:rFonts w:ascii="Arial" w:hAnsi="Arial" w:cs="Arial"/>
          <w:b/>
          <w:color w:val="2C2D2E"/>
          <w:sz w:val="23"/>
          <w:szCs w:val="23"/>
        </w:rPr>
      </w:pPr>
      <w:r w:rsidRPr="00931167">
        <w:rPr>
          <w:rFonts w:ascii="Arial" w:hAnsi="Arial" w:cs="Arial"/>
          <w:b/>
          <w:color w:val="2C2D2E"/>
          <w:sz w:val="23"/>
          <w:szCs w:val="23"/>
        </w:rPr>
        <w:t>Подробные советы читайте в карточках.</w:t>
      </w:r>
    </w:p>
    <w:p w:rsidR="00CA1EED" w:rsidRDefault="00CA1EED" w:rsidP="00CA1EED">
      <w:pPr>
        <w:jc w:val="center"/>
      </w:pPr>
      <w:r>
        <w:rPr>
          <w:noProof/>
          <w:lang w:eastAsia="ru-RU"/>
        </w:rPr>
        <w:drawing>
          <wp:inline distT="0" distB="0" distL="0" distR="0" wp14:anchorId="1F57BAC4" wp14:editId="03A4A73B">
            <wp:extent cx="5940425" cy="419862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60924_124059_327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3632" w:rsidRDefault="00931167" w:rsidP="00931167">
      <w:pPr>
        <w:jc w:val="center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761D5D4C" wp14:editId="5F9114E8">
            <wp:extent cx="2989384" cy="2989384"/>
            <wp:effectExtent l="0" t="0" r="190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260924_123955_05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9742" cy="2999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B3632" w:rsidRDefault="004B3632" w:rsidP="004B3632"/>
    <w:p w:rsidR="004B3632" w:rsidRPr="00931167" w:rsidRDefault="004B3632" w:rsidP="00931167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C2D2E"/>
          <w:sz w:val="23"/>
          <w:szCs w:val="23"/>
          <w:u w:val="single"/>
        </w:rPr>
      </w:pPr>
      <w:r w:rsidRPr="00931167">
        <w:rPr>
          <w:rFonts w:ascii="Segoe UI Symbol" w:hAnsi="Segoe UI Symbol" w:cs="Segoe UI Symbol"/>
          <w:b/>
          <w:color w:val="2C2D2E"/>
          <w:sz w:val="23"/>
          <w:szCs w:val="23"/>
          <w:u w:val="single"/>
        </w:rPr>
        <w:t>💊</w:t>
      </w:r>
      <w:r w:rsidRPr="00931167">
        <w:rPr>
          <w:rFonts w:ascii="Arial" w:hAnsi="Arial" w:cs="Arial"/>
          <w:b/>
          <w:color w:val="2C2D2E"/>
          <w:sz w:val="23"/>
          <w:szCs w:val="23"/>
          <w:u w:val="single"/>
        </w:rPr>
        <w:t xml:space="preserve"> Кто в группе риска тяжелого течения гриппа?</w:t>
      </w:r>
    </w:p>
    <w:p w:rsidR="004B3632" w:rsidRDefault="004B3632" w:rsidP="004B3632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Грипп — острая инфекционная болезнь с аэрозольным механизмом передачи возбудителя, характеризующаяся массовым распространением, кратковременной лихорадкой, интоксикацией и поражением респираторного тракта. Пик заболеваемости приходится на осеннее-зимний период.</w:t>
      </w:r>
    </w:p>
    <w:p w:rsidR="004B3632" w:rsidRDefault="004B3632" w:rsidP="004B3632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К группам риска тяжелого течения гриппа относятся следующие лица:</w:t>
      </w:r>
      <w:r>
        <w:rPr>
          <w:rFonts w:ascii="Arial" w:hAnsi="Arial" w:cs="Arial"/>
          <w:color w:val="2C2D2E"/>
          <w:sz w:val="23"/>
          <w:szCs w:val="23"/>
        </w:rPr>
        <w:br/>
        <w:t>• беременные на любом сроке беременности и в послеродовый период;</w:t>
      </w:r>
      <w:r>
        <w:rPr>
          <w:rFonts w:ascii="Arial" w:hAnsi="Arial" w:cs="Arial"/>
          <w:color w:val="2C2D2E"/>
          <w:sz w:val="23"/>
          <w:szCs w:val="23"/>
        </w:rPr>
        <w:br/>
        <w:t>• лица с хроническими заболеваниями легких (бронхиальная астма, ХОБЛ и др.);</w:t>
      </w:r>
      <w:r>
        <w:rPr>
          <w:rFonts w:ascii="Arial" w:hAnsi="Arial" w:cs="Arial"/>
          <w:color w:val="2C2D2E"/>
          <w:sz w:val="23"/>
          <w:szCs w:val="23"/>
        </w:rPr>
        <w:br/>
        <w:t>• лица с хроническими заболеваниями сердечно-сосудистой системы;</w:t>
      </w:r>
      <w:r>
        <w:rPr>
          <w:rFonts w:ascii="Arial" w:hAnsi="Arial" w:cs="Arial"/>
          <w:color w:val="2C2D2E"/>
          <w:sz w:val="23"/>
          <w:szCs w:val="23"/>
        </w:rPr>
        <w:br/>
        <w:t>• лица с нарушениями обмена веществ;</w:t>
      </w:r>
      <w:r>
        <w:rPr>
          <w:rFonts w:ascii="Arial" w:hAnsi="Arial" w:cs="Arial"/>
          <w:color w:val="2C2D2E"/>
          <w:sz w:val="23"/>
          <w:szCs w:val="23"/>
        </w:rPr>
        <w:br/>
        <w:t>• лица с хронической болезнью почек;</w:t>
      </w:r>
      <w:r>
        <w:rPr>
          <w:rFonts w:ascii="Arial" w:hAnsi="Arial" w:cs="Arial"/>
          <w:color w:val="2C2D2E"/>
          <w:sz w:val="23"/>
          <w:szCs w:val="23"/>
        </w:rPr>
        <w:br/>
        <w:t>• лица с хроническими заболеваниями печени;</w:t>
      </w:r>
      <w:r>
        <w:rPr>
          <w:rFonts w:ascii="Arial" w:hAnsi="Arial" w:cs="Arial"/>
          <w:color w:val="2C2D2E"/>
          <w:sz w:val="23"/>
          <w:szCs w:val="23"/>
        </w:rPr>
        <w:br/>
        <w:t>• лица, с определенными неврологическими состояниями;</w:t>
      </w:r>
      <w:r>
        <w:rPr>
          <w:rFonts w:ascii="Arial" w:hAnsi="Arial" w:cs="Arial"/>
          <w:color w:val="2C2D2E"/>
          <w:sz w:val="23"/>
          <w:szCs w:val="23"/>
        </w:rPr>
        <w:br/>
        <w:t xml:space="preserve">• лица с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гемоглобинопатиями</w:t>
      </w:r>
      <w:proofErr w:type="spellEnd"/>
      <w:r>
        <w:rPr>
          <w:rFonts w:ascii="Arial" w:hAnsi="Arial" w:cs="Arial"/>
          <w:color w:val="2C2D2E"/>
          <w:sz w:val="23"/>
          <w:szCs w:val="23"/>
        </w:rPr>
        <w:t>;</w:t>
      </w:r>
      <w:r>
        <w:rPr>
          <w:rFonts w:ascii="Arial" w:hAnsi="Arial" w:cs="Arial"/>
          <w:color w:val="2C2D2E"/>
          <w:sz w:val="23"/>
          <w:szCs w:val="23"/>
        </w:rPr>
        <w:br/>
        <w:t>• лица с первичными и вторичными иммунодефицитами;</w:t>
      </w:r>
      <w:r>
        <w:rPr>
          <w:rFonts w:ascii="Arial" w:hAnsi="Arial" w:cs="Arial"/>
          <w:color w:val="2C2D2E"/>
          <w:sz w:val="23"/>
          <w:szCs w:val="23"/>
        </w:rPr>
        <w:br/>
        <w:t>• лица со злокачественными новообразованиями;</w:t>
      </w:r>
      <w:r>
        <w:rPr>
          <w:rFonts w:ascii="Arial" w:hAnsi="Arial" w:cs="Arial"/>
          <w:color w:val="2C2D2E"/>
          <w:sz w:val="23"/>
          <w:szCs w:val="23"/>
        </w:rPr>
        <w:br/>
        <w:t>• лица в возрасте 65 лет и старше.</w:t>
      </w:r>
    </w:p>
    <w:p w:rsidR="004B3632" w:rsidRDefault="004B3632" w:rsidP="004B3632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К врачу следует обратиться сразу, как только появились симптомы заболевания.  Важно не заниматься самолечением, а обратиться к врачу и выполнять все его назначения.</w:t>
      </w:r>
    </w:p>
    <w:p w:rsidR="004B3632" w:rsidRDefault="004B3632" w:rsidP="004B3632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 симптомах, диагностике, профилактике и лечении читайте подробнее на портале «Так здорово».</w:t>
      </w:r>
    </w:p>
    <w:sectPr w:rsidR="004B3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632"/>
    <w:rsid w:val="002020A0"/>
    <w:rsid w:val="00324FE0"/>
    <w:rsid w:val="004B3632"/>
    <w:rsid w:val="00502C39"/>
    <w:rsid w:val="00931167"/>
    <w:rsid w:val="00CA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EB0ABA-E274-4ACF-9575-47B602AF2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6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3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Владимировна</dc:creator>
  <cp:keywords/>
  <dc:description/>
  <cp:lastModifiedBy> </cp:lastModifiedBy>
  <cp:revision>4</cp:revision>
  <dcterms:created xsi:type="dcterms:W3CDTF">2026-09-24T10:35:00Z</dcterms:created>
  <dcterms:modified xsi:type="dcterms:W3CDTF">2026-09-24T10:41:00Z</dcterms:modified>
</cp:coreProperties>
</file>